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before="100" w:beforeAutospacing="1"/>
        <w:ind w:firstLine="600" w:firstLineChars="200"/>
        <w:jc w:val="left"/>
        <w:rPr>
          <w:rFonts w:hint="eastAsia" w:ascii="Times New Roman" w:hAnsi="Times New Roman" w:eastAsia="黑体" w:cs="黑体"/>
          <w:spacing w:val="8"/>
          <w:sz w:val="36"/>
          <w:szCs w:val="36"/>
          <w:shd w:val="clear" w:color="auto" w:fill="FFFFFF"/>
          <w:lang w:eastAsia="zh-CN"/>
        </w:rPr>
      </w:pPr>
      <w:r>
        <w:rPr>
          <w:rFonts w:hint="eastAsia" w:ascii="Times New Roman" w:hAnsi="Times New Roman" w:eastAsia="黑体" w:cs="宋体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黑体" w:cs="宋体"/>
          <w:kern w:val="0"/>
          <w:sz w:val="30"/>
          <w:szCs w:val="30"/>
          <w:lang w:val="en-US" w:eastAsia="zh-CN"/>
        </w:rPr>
        <w:t>1</w:t>
      </w:r>
    </w:p>
    <w:p>
      <w:pPr>
        <w:autoSpaceDE w:val="0"/>
        <w:adjustRightInd w:val="0"/>
        <w:snapToGrid w:val="0"/>
        <w:spacing w:before="100" w:beforeAutospacing="1"/>
        <w:ind w:firstLine="752" w:firstLineChars="200"/>
        <w:jc w:val="center"/>
        <w:rPr>
          <w:rFonts w:ascii="Times New Roman" w:hAnsi="Times New Roman" w:eastAsia="方正小标宋简体" w:cs="黑体"/>
          <w:kern w:val="0"/>
          <w:sz w:val="36"/>
          <w:szCs w:val="36"/>
        </w:rPr>
      </w:pPr>
      <w:bookmarkStart w:id="0" w:name="_Hlk84464179"/>
      <w:r>
        <w:rPr>
          <w:rFonts w:hint="eastAsia" w:ascii="Times New Roman" w:hAnsi="Times New Roman" w:eastAsia="方正小标宋简体" w:cs="黑体"/>
          <w:spacing w:val="8"/>
          <w:sz w:val="36"/>
          <w:szCs w:val="36"/>
          <w:shd w:val="clear" w:color="auto" w:fill="FFFFFF"/>
          <w:lang w:val="en-US" w:eastAsia="zh-CN"/>
        </w:rPr>
        <w:t>新疆地矿（</w:t>
      </w:r>
      <w:r>
        <w:rPr>
          <w:rFonts w:hint="eastAsia" w:ascii="Times New Roman" w:hAnsi="Times New Roman" w:eastAsia="方正小标宋简体" w:cs="黑体"/>
          <w:spacing w:val="8"/>
          <w:sz w:val="36"/>
          <w:szCs w:val="36"/>
          <w:shd w:val="clear" w:color="auto" w:fill="FFFFFF"/>
        </w:rPr>
        <w:t>投资</w:t>
      </w:r>
      <w:r>
        <w:rPr>
          <w:rFonts w:hint="eastAsia" w:ascii="Times New Roman" w:hAnsi="Times New Roman" w:eastAsia="方正小标宋简体" w:cs="黑体"/>
          <w:spacing w:val="8"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小标宋简体" w:cs="黑体"/>
          <w:spacing w:val="8"/>
          <w:sz w:val="36"/>
          <w:szCs w:val="36"/>
          <w:shd w:val="clear" w:color="auto" w:fill="FFFFFF"/>
        </w:rPr>
        <w:t>集团</w:t>
      </w:r>
      <w:r>
        <w:rPr>
          <w:rFonts w:hint="eastAsia" w:ascii="Times New Roman" w:hAnsi="Times New Roman" w:eastAsia="方正小标宋简体" w:cs="黑体"/>
          <w:spacing w:val="8"/>
          <w:sz w:val="36"/>
          <w:szCs w:val="36"/>
          <w:shd w:val="clear" w:color="auto" w:fill="FFFFFF"/>
          <w:lang w:val="en-US" w:eastAsia="zh-CN"/>
        </w:rPr>
        <w:t>招聘</w:t>
      </w:r>
      <w:r>
        <w:rPr>
          <w:rFonts w:hint="eastAsia" w:ascii="Times New Roman" w:hAnsi="Times New Roman" w:eastAsia="方正小标宋简体" w:cs="黑体"/>
          <w:spacing w:val="8"/>
          <w:sz w:val="36"/>
          <w:szCs w:val="36"/>
          <w:shd w:val="clear" w:color="auto" w:fill="FFFFFF"/>
        </w:rPr>
        <w:t>人员职位表</w:t>
      </w:r>
    </w:p>
    <w:bookmarkEnd w:id="0"/>
    <w:tbl>
      <w:tblPr>
        <w:tblStyle w:val="10"/>
        <w:tblW w:w="14567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93"/>
        <w:gridCol w:w="921"/>
        <w:gridCol w:w="606"/>
        <w:gridCol w:w="914"/>
        <w:gridCol w:w="1344"/>
        <w:gridCol w:w="992"/>
        <w:gridCol w:w="4394"/>
        <w:gridCol w:w="82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46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仿宋_GB2312"/>
                <w:kern w:val="0"/>
                <w:sz w:val="30"/>
                <w:szCs w:val="30"/>
              </w:rPr>
            </w:pPr>
            <w:bookmarkStart w:id="1" w:name="_Hlk84464275"/>
            <w:r>
              <w:rPr>
                <w:rFonts w:hint="eastAsia" w:ascii="Times New Roman" w:hAnsi="黑体" w:eastAsia="黑体" w:cs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893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仿宋_GB2312"/>
                <w:spacing w:val="-12"/>
                <w:kern w:val="0"/>
                <w:sz w:val="30"/>
                <w:szCs w:val="30"/>
              </w:rPr>
            </w:pPr>
            <w:r>
              <w:rPr>
                <w:rFonts w:hint="eastAsia" w:ascii="Times New Roman" w:hAnsi="黑体" w:eastAsia="黑体" w:cs="仿宋_GB2312"/>
                <w:spacing w:val="-12"/>
                <w:kern w:val="0"/>
                <w:sz w:val="30"/>
                <w:szCs w:val="30"/>
              </w:rPr>
              <w:t>招聘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黑体" w:cs="仿宋_GB2312"/>
                <w:spacing w:val="-12"/>
                <w:kern w:val="0"/>
                <w:sz w:val="30"/>
                <w:szCs w:val="30"/>
              </w:rPr>
            </w:pPr>
            <w:r>
              <w:rPr>
                <w:rFonts w:hint="eastAsia" w:ascii="Times New Roman" w:hAnsi="黑体" w:eastAsia="黑体" w:cs="仿宋_GB2312"/>
                <w:spacing w:val="-12"/>
                <w:kern w:val="0"/>
                <w:sz w:val="30"/>
                <w:szCs w:val="30"/>
              </w:rPr>
              <w:t>部门</w:t>
            </w:r>
          </w:p>
        </w:tc>
        <w:tc>
          <w:tcPr>
            <w:tcW w:w="921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仿宋_GB2312"/>
                <w:spacing w:val="-12"/>
                <w:kern w:val="0"/>
                <w:sz w:val="30"/>
                <w:szCs w:val="30"/>
              </w:rPr>
            </w:pPr>
            <w:r>
              <w:rPr>
                <w:rFonts w:hint="eastAsia" w:ascii="Times New Roman" w:hAnsi="黑体" w:eastAsia="黑体" w:cs="仿宋_GB2312"/>
                <w:spacing w:val="-12"/>
                <w:kern w:val="0"/>
                <w:sz w:val="30"/>
                <w:szCs w:val="30"/>
              </w:rPr>
              <w:t>招聘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黑体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黑体" w:eastAsia="黑体" w:cs="仿宋_GB2312"/>
                <w:spacing w:val="-12"/>
                <w:kern w:val="0"/>
                <w:sz w:val="30"/>
                <w:szCs w:val="30"/>
              </w:rPr>
              <w:t>岗位</w:t>
            </w:r>
          </w:p>
        </w:tc>
        <w:tc>
          <w:tcPr>
            <w:tcW w:w="606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黑体" w:eastAsia="黑体" w:cs="仿宋_GB2312"/>
                <w:kern w:val="0"/>
                <w:sz w:val="30"/>
                <w:szCs w:val="30"/>
              </w:rPr>
              <w:t>人数</w:t>
            </w:r>
          </w:p>
        </w:tc>
        <w:tc>
          <w:tcPr>
            <w:tcW w:w="914" w:type="dxa"/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黑体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黑体" w:eastAsia="黑体" w:cs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134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黑体" w:eastAsia="黑体" w:cs="仿宋_GB2312"/>
                <w:kern w:val="0"/>
                <w:sz w:val="30"/>
                <w:szCs w:val="30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黑体" w:eastAsia="黑体" w:cs="仿宋_GB2312"/>
                <w:kern w:val="0"/>
                <w:sz w:val="30"/>
                <w:szCs w:val="30"/>
              </w:rPr>
              <w:t>年龄</w:t>
            </w:r>
          </w:p>
        </w:tc>
        <w:tc>
          <w:tcPr>
            <w:tcW w:w="4394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黑体" w:eastAsia="黑体" w:cs="仿宋_GB2312"/>
                <w:kern w:val="0"/>
                <w:sz w:val="30"/>
                <w:szCs w:val="30"/>
              </w:rPr>
              <w:t>岗位描述</w:t>
            </w:r>
          </w:p>
        </w:tc>
        <w:tc>
          <w:tcPr>
            <w:tcW w:w="822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黑体" w:eastAsia="黑体" w:cs="仿宋_GB2312"/>
                <w:kern w:val="0"/>
                <w:sz w:val="30"/>
                <w:szCs w:val="30"/>
              </w:rPr>
              <w:t>薪酬待遇</w:t>
            </w:r>
          </w:p>
        </w:tc>
        <w:tc>
          <w:tcPr>
            <w:tcW w:w="2835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黑体" w:eastAsia="黑体" w:cs="仿宋_GB2312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846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黑体" w:eastAsia="黑体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黑体" w:eastAsia="黑体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安全总监</w:t>
            </w:r>
          </w:p>
        </w:tc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本科（全日制）及以上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/>
              </w:rPr>
              <w:t>以安全工程相关专业为主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32" w:firstLineChars="200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负责集团安全生产与检查、安全宣传教育、制度建设等安全管理工作；集团应急救援体系建设、应急处置等应急管理工作；负责环境保护和风险控制工作。</w:t>
            </w: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年薪不低于2</w:t>
            </w:r>
            <w:r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万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 xml:space="preserve">    有安全高级工程师和注册安全工程师职业资格证书，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年以上相关岗位工作经验，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年以上副处级或同等职级工作经验。有矿山安全管理工作经验者优先。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846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黑体" w:eastAsia="黑体" w:cs="仿宋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黑体" w:eastAsia="黑体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党群工作部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部长</w:t>
            </w:r>
          </w:p>
        </w:tc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本科（全日制）及以上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32" w:firstLineChars="200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负责集团党务工作、意识形态、民族团结、“访惠聚”、乡村振兴、企业文化、工会管理、团组织等工作。</w:t>
            </w: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年薪不低于2</w:t>
            </w:r>
            <w:r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万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32" w:firstLineChars="200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中共党员，1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年以上相关岗位工作经验，有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年以上副处级或同等职级工作经验。有组织开展大型文体活动工作经验者优先。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规划发展部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部长</w:t>
            </w:r>
          </w:p>
        </w:tc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本科（全日制）及以上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  <w:shd w:val="clear" w:color="auto" w:fill="FFFFFF"/>
              </w:rPr>
              <w:t>经济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学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  <w:shd w:val="clear" w:color="auto" w:fill="FFFFFF"/>
              </w:rPr>
              <w:t>类、管理学类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</w:rPr>
              <w:t>负责集团战略与规划总体管理工作，组织编制集团整体战略规划、专项战略规划、专题规划；指导集团所属企业编制整体战略规划；</w:t>
            </w: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集团及所属企业经营目标考核；</w:t>
            </w: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</w:rPr>
              <w:t>集团重大管理改革和综合管理改进的策划和推动；组织集团战略性产业和重大项目的调研论证工作；协同有关部门开展新业务、投资并购项目等立项论证工作。</w:t>
            </w:r>
          </w:p>
        </w:tc>
        <w:tc>
          <w:tcPr>
            <w:tcW w:w="822" w:type="dxa"/>
            <w:vAlign w:val="center"/>
          </w:tcPr>
          <w:p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仿宋_GB2312" w:eastAsia="仿宋_GB2312" w:cs="仿宋_GB2312"/>
              </w:rPr>
              <w:t>年薪不低于</w:t>
            </w:r>
            <w:r>
              <w:rPr>
                <w:rFonts w:hint="eastAsia" w:ascii="Times New Roman" w:hAnsi="Times New Roman" w:eastAsia="仿宋_GB2312" w:cs="仿宋_GB2312"/>
              </w:rPr>
              <w:t>2</w:t>
            </w:r>
            <w:r>
              <w:rPr>
                <w:rFonts w:ascii="Times New Roman" w:hAnsi="Times New Roman" w:eastAsia="仿宋_GB2312" w:cs="仿宋_GB2312"/>
              </w:rPr>
              <w:t>8</w:t>
            </w:r>
            <w:r>
              <w:rPr>
                <w:rFonts w:hint="eastAsia" w:ascii="Times New Roman" w:hAnsi="仿宋_GB2312" w:eastAsia="仿宋_GB2312" w:cs="仿宋_GB2312"/>
              </w:rPr>
              <w:t>万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ind w:firstLine="480" w:firstLineChars="200"/>
              <w:jc w:val="both"/>
              <w:rPr>
                <w:rFonts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</w:rPr>
              <w:t>高级职称，</w:t>
            </w:r>
            <w:r>
              <w:rPr>
                <w:rFonts w:hint="eastAsia" w:ascii="Times New Roman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Times New Roman" w:hAnsi="仿宋_GB2312" w:eastAsia="仿宋_GB2312" w:cs="仿宋_GB2312"/>
              </w:rPr>
              <w:t>年以上相关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岗位工作经验，</w:t>
            </w:r>
            <w:r>
              <w:rPr>
                <w:rFonts w:hint="eastAsia" w:ascii="Times New Roman" w:hAnsi="仿宋_GB2312" w:eastAsia="仿宋_GB2312" w:cs="仿宋_GB2312"/>
                <w:spacing w:val="-12"/>
              </w:rPr>
              <w:t>有</w:t>
            </w:r>
            <w:r>
              <w:rPr>
                <w:rFonts w:hint="eastAsia" w:ascii="Times New Roman" w:hAnsi="仿宋_GB2312" w:eastAsia="仿宋_GB2312" w:cs="仿宋_GB2312"/>
                <w:spacing w:val="-12"/>
                <w:lang w:val="en-US" w:eastAsia="zh-CN"/>
              </w:rPr>
              <w:t>2</w:t>
            </w:r>
            <w:r>
              <w:rPr>
                <w:rFonts w:hint="eastAsia" w:ascii="Times New Roman" w:hAnsi="仿宋_GB2312" w:eastAsia="仿宋_GB2312" w:cs="仿宋_GB2312"/>
                <w:spacing w:val="-12"/>
              </w:rPr>
              <w:t>年以上副处级或同等职级工作经验，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具备相应企业规划发展、管理能力。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纪检监察部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纪检干事</w:t>
            </w:r>
          </w:p>
        </w:tc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本科（全日制）及以上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仿宋_GB2312" w:eastAsia="仿宋_GB2312" w:cs="仿宋_GB2312"/>
                <w:spacing w:val="-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  <w:shd w:val="clear" w:color="auto" w:fill="FFFFFF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  <w:t>35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left"/>
              <w:rPr>
                <w:rFonts w:ascii="Times New Roman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</w:rPr>
              <w:t>负责集团党风廉政建设、党内监督、违纪案件处理、</w:t>
            </w: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巡察</w:t>
            </w: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</w:rPr>
              <w:t>检查等具体工作。</w:t>
            </w:r>
          </w:p>
        </w:tc>
        <w:tc>
          <w:tcPr>
            <w:tcW w:w="822" w:type="dxa"/>
            <w:vAlign w:val="center"/>
          </w:tcPr>
          <w:p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rFonts w:hint="default" w:ascii="Times New Roman" w:hAnsi="仿宋_GB2312" w:eastAsia="仿宋_GB2312" w:cs="仿宋_GB2312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lang w:val="en-US" w:eastAsia="zh-CN"/>
              </w:rPr>
              <w:t>面议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ind w:firstLine="480" w:firstLineChars="200"/>
              <w:jc w:val="both"/>
              <w:rPr>
                <w:rFonts w:ascii="Times New Roman" w:hAnsi="仿宋_GB2312" w:eastAsia="仿宋_GB2312" w:cs="仿宋_GB2312"/>
              </w:rPr>
            </w:pPr>
            <w:r>
              <w:rPr>
                <w:rFonts w:hint="eastAsia" w:ascii="Times New Roman" w:hAnsi="仿宋_GB2312" w:eastAsia="仿宋_GB2312" w:cs="仿宋_GB2312"/>
              </w:rPr>
              <w:t>中共党员，5年以上相关岗位工作经验。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投资部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投资管理岗</w:t>
            </w:r>
          </w:p>
        </w:tc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  <w:t>2</w:t>
            </w: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本科（全日制）及以上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经济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类、</w:t>
            </w:r>
            <w:bookmarkStart w:id="2" w:name="_GoBack"/>
            <w:bookmarkEnd w:id="2"/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金融类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  <w:t>35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</w:rPr>
              <w:t>负责集团投资计划管理、投资项目实施、投资后评价及退出、股权与证券管理、风险管理和种子公司培育与上市</w:t>
            </w: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等工作</w:t>
            </w: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面议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</w:rPr>
              <w:t>中级及以上职称，5年以上</w:t>
            </w:r>
            <w:r>
              <w:rPr>
                <w:rFonts w:ascii="Times New Roman" w:hAnsi="仿宋_GB2312" w:eastAsia="仿宋_GB2312" w:cs="仿宋_GB2312"/>
                <w:kern w:val="0"/>
                <w:sz w:val="24"/>
                <w:szCs w:val="24"/>
              </w:rPr>
              <w:t>经济、金融、投融资行业工作经验</w:t>
            </w: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</w:rPr>
              <w:t>，熟悉国家相关法律法规、熟悉投资分析和风险评估，熟悉各种投资流程；具备财务管理、证券投资、法律、项目运作、项目投融资等相关工作经验。具有矿业投资经验者优先。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财务管理岗</w:t>
            </w:r>
          </w:p>
        </w:tc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本科（全日制）及以上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经济学类、工商管理类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  <w:t>35</w:t>
            </w: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</w:rPr>
              <w:t>负责集团的财务基础管理相关工作。</w:t>
            </w: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面议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64" w:firstLineChars="200"/>
              <w:rPr>
                <w:rFonts w:ascii="Times New Roman" w:hAnsi="Times New Roman" w:eastAsia="仿宋_GB2312" w:cs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4"/>
                <w:kern w:val="0"/>
                <w:sz w:val="24"/>
                <w:szCs w:val="24"/>
              </w:rPr>
              <w:t>中级及以上职称，</w:t>
            </w:r>
            <w:r>
              <w:rPr>
                <w:rFonts w:ascii="Times New Roman" w:hAnsi="Times New Roman" w:eastAsia="仿宋_GB2312" w:cs="仿宋_GB2312"/>
                <w:spacing w:val="-4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仿宋_GB2312" w:eastAsia="仿宋_GB2312" w:cs="仿宋_GB2312"/>
                <w:spacing w:val="-4"/>
                <w:kern w:val="0"/>
                <w:sz w:val="24"/>
                <w:szCs w:val="24"/>
              </w:rPr>
              <w:t>年以上相关岗位工作经验，</w:t>
            </w:r>
            <w:r>
              <w:rPr>
                <w:rFonts w:ascii="Times New Roman" w:hAnsi="仿宋_GB2312" w:eastAsia="仿宋_GB2312" w:cs="仿宋_GB2312"/>
                <w:spacing w:val="-4"/>
                <w:kern w:val="0"/>
                <w:sz w:val="24"/>
                <w:szCs w:val="24"/>
              </w:rPr>
              <w:t>熟悉国家金融政策、会计准则、税法等相关政策</w:t>
            </w:r>
            <w:r>
              <w:rPr>
                <w:rFonts w:hint="eastAsia" w:ascii="Times New Roman" w:hAnsi="仿宋_GB2312" w:eastAsia="仿宋_GB2312" w:cs="仿宋_GB2312"/>
                <w:spacing w:val="-4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仿宋_GB2312" w:eastAsia="仿宋_GB2312" w:cs="仿宋_GB2312"/>
                <w:spacing w:val="-4"/>
                <w:kern w:val="0"/>
                <w:sz w:val="24"/>
                <w:szCs w:val="24"/>
              </w:rPr>
              <w:t>有注册会计师证优先</w:t>
            </w:r>
            <w:r>
              <w:rPr>
                <w:rFonts w:hint="eastAsia" w:ascii="Times New Roman" w:hAnsi="仿宋_GB2312" w:eastAsia="仿宋_GB2312" w:cs="仿宋_GB2312"/>
                <w:spacing w:val="-4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审计部</w:t>
            </w:r>
          </w:p>
        </w:tc>
        <w:tc>
          <w:tcPr>
            <w:tcW w:w="921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pacing w:val="-12"/>
                <w:kern w:val="0"/>
                <w:sz w:val="24"/>
                <w:szCs w:val="24"/>
              </w:rPr>
              <w:t>审计管理岗</w:t>
            </w:r>
          </w:p>
        </w:tc>
        <w:tc>
          <w:tcPr>
            <w:tcW w:w="60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spacing w:val="-12"/>
                <w:kern w:val="0"/>
                <w:sz w:val="24"/>
                <w:szCs w:val="24"/>
              </w:rPr>
              <w:t>本科（全日制）及以上</w:t>
            </w:r>
          </w:p>
        </w:tc>
        <w:tc>
          <w:tcPr>
            <w:tcW w:w="13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经济学类、工商管理类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  <w:t>35</w:t>
            </w: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</w:rPr>
              <w:t>岁及以下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</w:rPr>
              <w:t xml:space="preserve">   负责集团各项审计工作，指导集团所属企业开展审计工作。</w:t>
            </w: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面议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</w:rPr>
              <w:t>中级及以上职称，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仿宋_GB2312" w:eastAsia="仿宋_GB2312" w:cs="仿宋_GB2312"/>
                <w:kern w:val="0"/>
                <w:sz w:val="24"/>
                <w:szCs w:val="24"/>
              </w:rPr>
              <w:t>年以上相关岗位工作经验。</w:t>
            </w:r>
          </w:p>
        </w:tc>
      </w:tr>
      <w:bookmarkEnd w:id="1"/>
    </w:tbl>
    <w:p>
      <w:pPr>
        <w:spacing w:line="540" w:lineRule="exact"/>
        <w:ind w:firstLine="640" w:firstLineChars="200"/>
        <w:rPr>
          <w:rFonts w:hint="eastAsia" w:ascii="Times New Roman" w:hAnsi="Times New Roman" w:eastAsia="黑体" w:cs="宋体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注：以上岗位，条件特别优秀者可适当放宽选聘条件。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 (OTF) 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8</w:t>
                </w:r>
                <w:r>
                  <w:rPr>
                    <w:rFonts w:hint="eastAsia"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863"/>
    <w:rsid w:val="00036C29"/>
    <w:rsid w:val="00092E5A"/>
    <w:rsid w:val="000B237E"/>
    <w:rsid w:val="0010038B"/>
    <w:rsid w:val="00114566"/>
    <w:rsid w:val="00123F55"/>
    <w:rsid w:val="001425A0"/>
    <w:rsid w:val="00144186"/>
    <w:rsid w:val="0019297D"/>
    <w:rsid w:val="001A5520"/>
    <w:rsid w:val="001B67A2"/>
    <w:rsid w:val="001C6A5A"/>
    <w:rsid w:val="001E1452"/>
    <w:rsid w:val="001F4E2D"/>
    <w:rsid w:val="00223A34"/>
    <w:rsid w:val="002271A5"/>
    <w:rsid w:val="00230B19"/>
    <w:rsid w:val="00246E05"/>
    <w:rsid w:val="00270853"/>
    <w:rsid w:val="0029583E"/>
    <w:rsid w:val="002A5696"/>
    <w:rsid w:val="002B2245"/>
    <w:rsid w:val="002F7BAA"/>
    <w:rsid w:val="003220CE"/>
    <w:rsid w:val="00334306"/>
    <w:rsid w:val="00346370"/>
    <w:rsid w:val="00373E4C"/>
    <w:rsid w:val="00393CAB"/>
    <w:rsid w:val="003A0F97"/>
    <w:rsid w:val="003B3354"/>
    <w:rsid w:val="004276D0"/>
    <w:rsid w:val="0043205A"/>
    <w:rsid w:val="004613BA"/>
    <w:rsid w:val="00461668"/>
    <w:rsid w:val="004826E5"/>
    <w:rsid w:val="004A0F85"/>
    <w:rsid w:val="004D0618"/>
    <w:rsid w:val="004D4174"/>
    <w:rsid w:val="005B6C5E"/>
    <w:rsid w:val="005C67D8"/>
    <w:rsid w:val="005D632E"/>
    <w:rsid w:val="005E1A1D"/>
    <w:rsid w:val="006071BC"/>
    <w:rsid w:val="00640147"/>
    <w:rsid w:val="006954F2"/>
    <w:rsid w:val="006C0ACA"/>
    <w:rsid w:val="006D73A5"/>
    <w:rsid w:val="006E3F08"/>
    <w:rsid w:val="00704A26"/>
    <w:rsid w:val="00705F60"/>
    <w:rsid w:val="00720C48"/>
    <w:rsid w:val="0073173B"/>
    <w:rsid w:val="00735393"/>
    <w:rsid w:val="00737C0D"/>
    <w:rsid w:val="007510BA"/>
    <w:rsid w:val="007574F7"/>
    <w:rsid w:val="00792222"/>
    <w:rsid w:val="0079772B"/>
    <w:rsid w:val="007E1F97"/>
    <w:rsid w:val="007E2251"/>
    <w:rsid w:val="00804CD2"/>
    <w:rsid w:val="00837A2E"/>
    <w:rsid w:val="00864289"/>
    <w:rsid w:val="00871FA0"/>
    <w:rsid w:val="008D4A76"/>
    <w:rsid w:val="008E3183"/>
    <w:rsid w:val="00954185"/>
    <w:rsid w:val="009621A3"/>
    <w:rsid w:val="00A302DA"/>
    <w:rsid w:val="00A77CCC"/>
    <w:rsid w:val="00A95FC6"/>
    <w:rsid w:val="00A96AEB"/>
    <w:rsid w:val="00AE59C3"/>
    <w:rsid w:val="00B10EC6"/>
    <w:rsid w:val="00B27607"/>
    <w:rsid w:val="00B30CE1"/>
    <w:rsid w:val="00B41745"/>
    <w:rsid w:val="00B44EBB"/>
    <w:rsid w:val="00B8247C"/>
    <w:rsid w:val="00BB1C7F"/>
    <w:rsid w:val="00BB56CC"/>
    <w:rsid w:val="00BC5B39"/>
    <w:rsid w:val="00BD0475"/>
    <w:rsid w:val="00BE516E"/>
    <w:rsid w:val="00BE7813"/>
    <w:rsid w:val="00BF335F"/>
    <w:rsid w:val="00C35736"/>
    <w:rsid w:val="00C92D9F"/>
    <w:rsid w:val="00CA18C7"/>
    <w:rsid w:val="00CB7961"/>
    <w:rsid w:val="00CB7A81"/>
    <w:rsid w:val="00CD0863"/>
    <w:rsid w:val="00D4695C"/>
    <w:rsid w:val="00D752A5"/>
    <w:rsid w:val="00D9551B"/>
    <w:rsid w:val="00DE01BA"/>
    <w:rsid w:val="00DF4479"/>
    <w:rsid w:val="00E136F9"/>
    <w:rsid w:val="00E56D6F"/>
    <w:rsid w:val="00E6587C"/>
    <w:rsid w:val="00EF5FE2"/>
    <w:rsid w:val="00F0650E"/>
    <w:rsid w:val="00F26108"/>
    <w:rsid w:val="00F313F0"/>
    <w:rsid w:val="00F87ABD"/>
    <w:rsid w:val="00FB1470"/>
    <w:rsid w:val="00FE0DFA"/>
    <w:rsid w:val="10D06667"/>
    <w:rsid w:val="150E6F17"/>
    <w:rsid w:val="15935172"/>
    <w:rsid w:val="17BF6557"/>
    <w:rsid w:val="1A646A6D"/>
    <w:rsid w:val="1E0E2171"/>
    <w:rsid w:val="27495DBC"/>
    <w:rsid w:val="29665985"/>
    <w:rsid w:val="2A271B0E"/>
    <w:rsid w:val="30F216E3"/>
    <w:rsid w:val="36FC19F4"/>
    <w:rsid w:val="4A1E70B3"/>
    <w:rsid w:val="4B576437"/>
    <w:rsid w:val="4E737010"/>
    <w:rsid w:val="554C5177"/>
    <w:rsid w:val="56A51A7E"/>
    <w:rsid w:val="5FB33F96"/>
    <w:rsid w:val="65C608A6"/>
    <w:rsid w:val="76D668C7"/>
    <w:rsid w:val="79AF3069"/>
    <w:rsid w:val="7B31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left="200" w:firstLine="200" w:firstLineChars="200"/>
    </w:pPr>
    <w:rPr>
      <w:sz w:val="32"/>
    </w:rPr>
  </w:style>
  <w:style w:type="paragraph" w:styleId="3">
    <w:name w:val="Body Text Indent"/>
    <w:basedOn w:val="1"/>
    <w:qFormat/>
    <w:uiPriority w:val="0"/>
    <w:pPr>
      <w:spacing w:line="520" w:lineRule="exact"/>
      <w:ind w:firstLine="720" w:firstLineChars="225"/>
    </w:pPr>
    <w:rPr>
      <w:rFonts w:ascii="仿宋_GB2312"/>
      <w:szCs w:val="32"/>
    </w:r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列出段落1"/>
    <w:basedOn w:val="4"/>
    <w:qFormat/>
    <w:uiPriority w:val="0"/>
    <w:pPr>
      <w:widowControl/>
      <w:overflowPunct w:val="0"/>
      <w:autoSpaceDE w:val="0"/>
      <w:autoSpaceDN w:val="0"/>
      <w:adjustRightInd w:val="0"/>
      <w:ind w:firstLine="420" w:firstLineChars="200"/>
      <w:jc w:val="left"/>
      <w:textAlignment w:val="baseline"/>
    </w:pPr>
    <w:rPr>
      <w:kern w:val="0"/>
    </w:rPr>
  </w:style>
  <w:style w:type="character" w:customStyle="1" w:styleId="19">
    <w:name w:val="标题 2 字符"/>
    <w:basedOn w:val="11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describtion__skills-item"/>
    <w:basedOn w:val="11"/>
    <w:qFormat/>
    <w:uiPriority w:val="0"/>
  </w:style>
  <w:style w:type="paragraph" w:customStyle="1" w:styleId="21">
    <w:name w:val="表头"/>
    <w:basedOn w:val="1"/>
    <w:next w:val="1"/>
    <w:qFormat/>
    <w:uiPriority w:val="99"/>
    <w:pPr>
      <w:autoSpaceDE w:val="0"/>
      <w:autoSpaceDN w:val="0"/>
      <w:adjustRightInd w:val="0"/>
      <w:spacing w:before="170" w:after="113" w:line="342" w:lineRule="atLeast"/>
      <w:jc w:val="center"/>
      <w:textAlignment w:val="center"/>
    </w:pPr>
    <w:rPr>
      <w:rFonts w:ascii="黑体 (OTF) Regular" w:eastAsia="黑体 (OTF) Regular" w:cs="黑体 (OTF) Regular"/>
      <w:color w:val="000000"/>
      <w:kern w:val="0"/>
      <w:sz w:val="18"/>
      <w:szCs w:val="18"/>
      <w:lang w:val="zh-CN"/>
    </w:rPr>
  </w:style>
  <w:style w:type="character" w:customStyle="1" w:styleId="22">
    <w:name w:val="日期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525</Words>
  <Characters>2998</Characters>
  <Lines>24</Lines>
  <Paragraphs>7</Paragraphs>
  <TotalTime>15</TotalTime>
  <ScaleCrop>false</ScaleCrop>
  <LinksUpToDate>false</LinksUpToDate>
  <CharactersWithSpaces>3516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2021-09-01T10:49:00Z</dcterms:created>
  <dc:creator>王 海龙</dc:creator>
  <cp:lastModifiedBy>o天天天蓝</cp:lastModifiedBy>
  <cp:lastPrinted>2021-10-20T09:33:00Z</cp:lastPrinted>
  <dcterms:modified xsi:type="dcterms:W3CDTF">2021-10-21T08:08:41Z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CF1D75F72731467D9D0FE1AE00A97545</vt:lpwstr>
  </property>
</Properties>
</file>